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ОПРОСНЫЙ ЛИСТ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участников публичных консультаций 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проекту нормативного правового акта (НПА)</w:t>
      </w:r>
    </w:p>
    <w:p w:rsidR="00DB6833" w:rsidRDefault="00DB6833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F3F" w:rsidRDefault="007F6BBF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  <w:r w:rsidR="00567F54">
        <w:rPr>
          <w:rFonts w:ascii="Times New Roman" w:hAnsi="Times New Roman"/>
          <w:b/>
          <w:sz w:val="28"/>
          <w:szCs w:val="28"/>
        </w:rPr>
        <w:t xml:space="preserve">администрации города Оренбурга </w:t>
      </w:r>
    </w:p>
    <w:p w:rsidR="00567F54" w:rsidRPr="00DB6833" w:rsidRDefault="001B0D48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567F54" w:rsidRPr="00567F54">
        <w:rPr>
          <w:rFonts w:ascii="Times New Roman" w:eastAsia="Times New Roman" w:hAnsi="Times New Roman"/>
          <w:b/>
          <w:sz w:val="28"/>
          <w:szCs w:val="28"/>
          <w:lang w:eastAsia="ru-RU"/>
        </w:rPr>
        <w:t>Об определении границ прилегающих к некоторым организациям                               и объектам территорий, на которых не допускается                                                         розничная продажа алкогольной продукции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bookmarkStart w:id="0" w:name="_GoBack"/>
      <w:bookmarkEnd w:id="0"/>
    </w:p>
    <w:p w:rsidR="00420F3F" w:rsidRPr="00DB6833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Контактная информация об участнике публичных консультаций: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участника 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Сфера деятельности участника 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контактного лица 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Номер контактного телефона 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вопросов,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обсуждаемых в ходе проведения публичных консультаций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На решение какой проблемы, на Ваш взгляд, направлен проект нормативного правового  акта  (далее  - правовой акт)? Актуальна ли данная проблема сегодня?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Насколько корректно разработчик обосновал необходимость правового вмешательства? Насколько цель предлагаемого правового акта соотносится с проблемой,  на решение которой он направлен? Достигнет ли, на Ваш взгляд, предлагаемое правовое регулирование тех целей, на которые он направлен?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Является ли выбранный вариант решения проблемы оптимальным (в том числе 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затратны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и/или более эффективны.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отраслям)? 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Повлияет  ли  введение предлагаемого правового регулирования на конкурентную  среду в отрасли, будет ли способствовать необоснованному изменению  расстановки  сил в отрасли? Если да, то как? Приведите, по возможности, количественные оценки______________________________________________________________________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Оцените, насколько полно и точно отражены обязанности, ответственность   субъектов правового регулирования, а также насколько понятно прописаны административные  процедуры, реализуемые ответственными органами  исполнительной власти, насколько точно и недвусмысленно прописаны властные  функции  и 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 Существуют ли в предлагаемом правовом регулировании положения, которые   необоснованно затрудняют ведение предпринимательской и иной экономической  деятельности? Приведите обоснования по каждому указанному положению, дополнительно определив: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имеется ли смысловое противоречие целям правового акта или существующей проблеме либо положение не способствует достижению целей регулирования;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имеются ли технические ошибки;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приводит ли исполнение положений правового акта к возникновению избыточных  обязанностей субъектов предпринимательской и иной экономической деятельности,  к необоснованному существенному росту отдельных видов затрат или появлению новых необоснованных видов затрат;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устанавливается ли положением необоснованное ограничение выбора субъектами предпринимательской и иной экономической деятельности существующих или возможных поставщиков или потребителей;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создает ли исполнение положений правового акта существенные риски ведения предпринимательской и иной экономической деятельности, способствует ли  возникновению  необоснованных  прав  органов местного самоуправления и должностных лиц, допускает ли возможность избирательного применения норм;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актом инфраструктуры, организационных или технических условий, технологий), вводит ли неоптимальный  режим осуществления операционной деятельности;</w:t>
      </w:r>
    </w:p>
    <w:p w:rsidR="00420F3F" w:rsidRDefault="00420F3F" w:rsidP="00420F3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К каким последствиям может привести принятие правового акта в части невозможности исполнения субъектами предпринимательской и иной экономической деятельности дополнительных обязанностей, возникновения избыточных   административных и иных ограничений и обязанностей для вышеуказанных субъектов? Приведите конкретные примеры.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Оцените издержки/упущенную  выгоду (прямого, административного характера) субъектами предпринимательской и иной экономической деятельности, возникающие при вступлении в силу правового акта. Отдельно укажите временные издержки,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правовым актом. Какие из указанных издержек Вы считаете избыточными/бесполезными и почему? Если возможно, оцените затраты по выполнению  вновь вводимых требований количественно (в часах рабочего времени, в денежном эквиваленте и другом)__________________________________________________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Какие, на Ваш взгляд, могут возникнуть проблемы и трудности с контролем соблюдения требований и норм, вводимых правовым актом? Является ли  правовой акт недискриминационным по отношению ко всем его адресатам, то есть все ли потенциальные адресаты правового акта окажутся в одинаковых условиях после его вступления в силу? Предусмотрен ли в нем механизм защиты прав хозяйствующих субъектов? Существуют ли, на Ваш взгляд, особенности при контроле соблюдения  требований  вновь вводимого правового регулирования различными группами адресатов регулирования?______________________________________________________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11. Требуется ли переходный период для вступления в силу правового акта (если  да, какова его продолжительность), какие ограничения по срокам введения правового акта необходимо учесть?_________________________________________________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 Какие исключения по введению правового регулирования в отношении отдельных групп лиц целесообразно применить? Приведите соответствующее обоснование 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 Специальные вопросы, касающиеся конкретных положений и норм правового акта, отношение к которым разработчику необходимо прояснить________________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 Иные предложения и замечания, которые, по Вашему мнению, целесообразно учесть в рамках оценки регулирующего воздействия правового акта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420F3F" w:rsidRDefault="00420F3F" w:rsidP="0042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0F3F" w:rsidRDefault="00420F3F" w:rsidP="00420F3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26E4" w:rsidRDefault="00420F3F" w:rsidP="00567F54">
      <w:pPr>
        <w:widowControl w:val="0"/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sectPr w:rsidR="009326E4" w:rsidSect="00420F3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52C7B"/>
    <w:multiLevelType w:val="hybridMultilevel"/>
    <w:tmpl w:val="A2C25E00"/>
    <w:lvl w:ilvl="0" w:tplc="F26A9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3F"/>
    <w:rsid w:val="000F115F"/>
    <w:rsid w:val="001B0D48"/>
    <w:rsid w:val="00420F3F"/>
    <w:rsid w:val="00567F54"/>
    <w:rsid w:val="007F6BBF"/>
    <w:rsid w:val="009326E4"/>
    <w:rsid w:val="0098553F"/>
    <w:rsid w:val="00C82614"/>
    <w:rsid w:val="00DB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15F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styleId="a4">
    <w:name w:val="Hyperlink"/>
    <w:basedOn w:val="a0"/>
    <w:uiPriority w:val="99"/>
    <w:semiHidden/>
    <w:unhideWhenUsed/>
    <w:rsid w:val="00420F3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BB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15F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styleId="a4">
    <w:name w:val="Hyperlink"/>
    <w:basedOn w:val="a0"/>
    <w:uiPriority w:val="99"/>
    <w:semiHidden/>
    <w:unhideWhenUsed/>
    <w:rsid w:val="00420F3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BB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1234</Words>
  <Characters>7036</Characters>
  <Application>Microsoft Office Word</Application>
  <DocSecurity>0</DocSecurity>
  <Lines>58</Lines>
  <Paragraphs>16</Paragraphs>
  <ScaleCrop>false</ScaleCrop>
  <Company/>
  <LinksUpToDate>false</LinksUpToDate>
  <CharactersWithSpaces>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2016-07-26T05:11:00Z</cp:lastPrinted>
  <dcterms:created xsi:type="dcterms:W3CDTF">2016-06-07T04:08:00Z</dcterms:created>
  <dcterms:modified xsi:type="dcterms:W3CDTF">2016-10-13T07:18:00Z</dcterms:modified>
</cp:coreProperties>
</file>